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hd w:val="clear" w:fill="FFFFFF"/>
        </w:rPr>
        <w:t>科技成果鉴定流程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甲方向学会提交鉴定申请表和鉴定资料。学会对成果完成单位所提供鉴定资料的完整性、规范性进行审查，并对鉴定资料提出修改完善意见。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成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果完成单位按照意见修改完善，经学会审查合格后，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成果完成单位与学会签署《鉴定申请（委托单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）》，约定成果鉴定的服务内容、组织形式、鉴定费用等事项。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三、由鉴定组织方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确定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鉴定委员会专家名单、鉴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定会组织形式及召开日期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四、召开鉴定会。鉴定会可通过现场鉴定、线下会议、线上视频会议等形式进行。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五、形成鉴定结论，出具鉴定报告。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附流程图如下：</w:t>
      </w:r>
    </w:p>
    <w:p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3101340" cy="58750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注：同一科技成果只能鉴定一次，两个或两个以上单位共同完成的成果，在各完成单位协商一致后由第一完成单位提出申请，不得多单位分头提出申请。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ODg3YWViZTY5NzAxMjhmZWI0ZGM3MmI4NGNjNGEifQ=="/>
  </w:docVars>
  <w:rsids>
    <w:rsidRoot w:val="39FA306F"/>
    <w:rsid w:val="39FA306F"/>
    <w:rsid w:val="751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2024-02-22T07:48:00Z</dcterms:created>
  <dc:creator>雯雯</dc:creator>
  <cp:lastModifiedBy>雯雯</cp:lastModifiedBy>
  <dcterms:modified xsi:type="dcterms:W3CDTF">2024-02-26T01:49:33Z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26D136FF803D4DE996E0A121CF4670C3_11</vt:lpwstr>
  </property>
</Properties>
</file>